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9D76AF" w:rsidRPr="00806C8F" w:rsidTr="009D76AF">
        <w:trPr>
          <w:trHeight w:val="1075"/>
          <w:jc w:val="center"/>
        </w:trPr>
        <w:tc>
          <w:tcPr>
            <w:tcW w:w="6413" w:type="dxa"/>
            <w:vAlign w:val="center"/>
          </w:tcPr>
          <w:p w:rsidR="009D76AF" w:rsidRPr="00806C8F" w:rsidRDefault="009D76AF" w:rsidP="00024D3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6AF" w:rsidRPr="00806C8F" w:rsidRDefault="009D76AF" w:rsidP="00C76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Letivo 20</w:t>
            </w:r>
            <w:r w:rsidR="00172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6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172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6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36C36" w:rsidRDefault="00836C36">
      <w:pPr>
        <w:pStyle w:val="Estilopadro"/>
        <w:spacing w:line="100" w:lineRule="atLeast"/>
      </w:pPr>
    </w:p>
    <w:tbl>
      <w:tblPr>
        <w:tblW w:w="0" w:type="auto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2801"/>
        <w:gridCol w:w="6467"/>
      </w:tblGrid>
      <w:tr w:rsidR="00836C36">
        <w:trPr>
          <w:trHeight w:val="952"/>
        </w:trPr>
        <w:tc>
          <w:tcPr>
            <w:tcW w:w="926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6C36" w:rsidRDefault="007F13C5">
            <w:pPr>
              <w:pStyle w:val="Estilopadro"/>
              <w:spacing w:after="0"/>
              <w:ind w:firstLine="175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INFORMAÇÃO - PROVA DE EQUIVALÊNCIA À FREQUÊNCIA </w:t>
            </w:r>
          </w:p>
          <w:p w:rsidR="00836C36" w:rsidRDefault="00836C36">
            <w:pPr>
              <w:pStyle w:val="Estilopadro"/>
              <w:spacing w:after="0"/>
              <w:ind w:firstLine="175"/>
              <w:jc w:val="center"/>
            </w:pPr>
          </w:p>
        </w:tc>
      </w:tr>
      <w:tr w:rsidR="00836C36">
        <w:trPr>
          <w:trHeight w:val="680"/>
        </w:trPr>
        <w:tc>
          <w:tcPr>
            <w:tcW w:w="2801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836C36" w:rsidRDefault="007F13C5">
            <w:pPr>
              <w:pStyle w:val="Estilopadro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6467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836C36" w:rsidRDefault="007F13C5">
            <w:pPr>
              <w:pStyle w:val="Estilopadro"/>
              <w:spacing w:after="0" w:line="100" w:lineRule="atLeast"/>
              <w:ind w:firstLine="175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MODELAÇÃO E ANIMAÇÃO 3D</w:t>
            </w:r>
          </w:p>
        </w:tc>
      </w:tr>
      <w:tr w:rsidR="00836C36">
        <w:trPr>
          <w:trHeight w:val="680"/>
        </w:trPr>
        <w:tc>
          <w:tcPr>
            <w:tcW w:w="2801" w:type="dxa"/>
            <w:shd w:val="clear" w:color="auto" w:fill="FFFFFF"/>
            <w:vAlign w:val="center"/>
          </w:tcPr>
          <w:p w:rsidR="00836C36" w:rsidRDefault="007F13C5">
            <w:pPr>
              <w:pStyle w:val="Estilopadro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Prova/Código:</w:t>
            </w:r>
          </w:p>
        </w:tc>
        <w:tc>
          <w:tcPr>
            <w:tcW w:w="6467" w:type="dxa"/>
            <w:shd w:val="clear" w:color="auto" w:fill="FFFFFF"/>
            <w:vAlign w:val="center"/>
          </w:tcPr>
          <w:p w:rsidR="00836C36" w:rsidRDefault="007F13C5">
            <w:pPr>
              <w:pStyle w:val="Estilopadro"/>
              <w:spacing w:after="0" w:line="100" w:lineRule="atLeast"/>
              <w:ind w:firstLine="175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</w:tr>
      <w:tr w:rsidR="00836C36">
        <w:trPr>
          <w:trHeight w:val="680"/>
        </w:trPr>
        <w:tc>
          <w:tcPr>
            <w:tcW w:w="2801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36C36" w:rsidRDefault="007F13C5">
            <w:pPr>
              <w:pStyle w:val="Estilopadro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Ano(s) de Escolaridade:</w:t>
            </w:r>
          </w:p>
        </w:tc>
        <w:tc>
          <w:tcPr>
            <w:tcW w:w="646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36C36" w:rsidRDefault="007F13C5">
            <w:pPr>
              <w:pStyle w:val="Estilopadro"/>
              <w:spacing w:after="0" w:line="100" w:lineRule="atLeast"/>
              <w:ind w:firstLine="175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12º ano (AEDC)</w:t>
            </w:r>
          </w:p>
        </w:tc>
      </w:tr>
    </w:tbl>
    <w:p w:rsidR="00836C36" w:rsidRDefault="00836C36">
      <w:pPr>
        <w:pStyle w:val="PargrafodaLista"/>
        <w:ind w:left="644"/>
      </w:pPr>
    </w:p>
    <w:p w:rsidR="00836C36" w:rsidRDefault="00836C36">
      <w:pPr>
        <w:pStyle w:val="PargrafodaLista"/>
        <w:ind w:left="644"/>
      </w:pPr>
    </w:p>
    <w:p w:rsidR="00836C36" w:rsidRDefault="00836C36">
      <w:pPr>
        <w:pStyle w:val="PargrafodaLista"/>
        <w:ind w:left="644"/>
      </w:pPr>
    </w:p>
    <w:p w:rsidR="00836C36" w:rsidRDefault="00836C36">
      <w:pPr>
        <w:pStyle w:val="PargrafodaLista"/>
        <w:ind w:left="644"/>
      </w:pPr>
    </w:p>
    <w:p w:rsidR="00836C36" w:rsidRDefault="007F13C5">
      <w:pPr>
        <w:pStyle w:val="PargrafodaLista"/>
        <w:numPr>
          <w:ilvl w:val="0"/>
          <w:numId w:val="2"/>
        </w:numPr>
      </w:pPr>
      <w:r>
        <w:rPr>
          <w:b/>
          <w:bCs/>
          <w:sz w:val="28"/>
          <w:szCs w:val="28"/>
        </w:rPr>
        <w:t>Introdução</w:t>
      </w:r>
    </w:p>
    <w:p w:rsidR="00836C36" w:rsidRDefault="00836C36">
      <w:pPr>
        <w:pStyle w:val="PargrafodaLista"/>
        <w:spacing w:after="0" w:line="100" w:lineRule="atLeast"/>
        <w:ind w:left="646"/>
      </w:pPr>
    </w:p>
    <w:p w:rsidR="00836C36" w:rsidRDefault="00836C36">
      <w:pPr>
        <w:pStyle w:val="PargrafodaLista"/>
        <w:spacing w:after="0" w:line="100" w:lineRule="atLeast"/>
        <w:ind w:left="646"/>
      </w:pPr>
    </w:p>
    <w:p w:rsidR="00FA00E8" w:rsidRDefault="007F13C5" w:rsidP="00FA00E8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 presente documento visa divulgar as características da prova de equivalência à frequência do ensino secundário da disciplina de </w:t>
      </w:r>
      <w:r w:rsidR="007B4F81" w:rsidRPr="007B4F81">
        <w:rPr>
          <w:rFonts w:cs="Times New Roman"/>
          <w:b/>
          <w:bCs/>
        </w:rPr>
        <w:t>MODELAÇÃO E ANIMA</w:t>
      </w:r>
      <w:bookmarkStart w:id="0" w:name="_GoBack"/>
      <w:bookmarkEnd w:id="0"/>
      <w:r w:rsidR="007B4F81" w:rsidRPr="007B4F81">
        <w:rPr>
          <w:rFonts w:cs="Times New Roman"/>
          <w:b/>
          <w:bCs/>
        </w:rPr>
        <w:t>ÇÃO 3D</w:t>
      </w:r>
      <w:r w:rsidRPr="007B4F81">
        <w:rPr>
          <w:rFonts w:cs="Arial"/>
          <w:sz w:val="20"/>
          <w:szCs w:val="20"/>
        </w:rPr>
        <w:t xml:space="preserve">, </w:t>
      </w:r>
      <w:r w:rsidR="00FA00E8" w:rsidRPr="007B4F81">
        <w:rPr>
          <w:rFonts w:cs="Arial"/>
          <w:sz w:val="20"/>
          <w:szCs w:val="20"/>
        </w:rPr>
        <w:t>a</w:t>
      </w:r>
      <w:r w:rsidR="00FA00E8">
        <w:rPr>
          <w:rFonts w:ascii="Arial" w:hAnsi="Arial" w:cs="Arial"/>
          <w:sz w:val="20"/>
          <w:szCs w:val="20"/>
        </w:rPr>
        <w:t xml:space="preserve"> realizar em 20</w:t>
      </w:r>
      <w:r w:rsidR="0017297E">
        <w:rPr>
          <w:rFonts w:ascii="Arial" w:hAnsi="Arial" w:cs="Arial"/>
          <w:sz w:val="20"/>
          <w:szCs w:val="20"/>
        </w:rPr>
        <w:t>2</w:t>
      </w:r>
      <w:r w:rsidR="00C7621E">
        <w:rPr>
          <w:rFonts w:ascii="Arial" w:hAnsi="Arial" w:cs="Arial"/>
          <w:sz w:val="20"/>
          <w:szCs w:val="20"/>
        </w:rPr>
        <w:t>3</w:t>
      </w:r>
      <w:r w:rsidR="00FA00E8" w:rsidRPr="007F0B0A">
        <w:rPr>
          <w:rFonts w:ascii="Arial" w:hAnsi="Arial" w:cs="Arial"/>
          <w:sz w:val="20"/>
          <w:szCs w:val="20"/>
        </w:rPr>
        <w:t xml:space="preserve"> pelos alunos que se encontram abrangidos pelos planos de estudo </w:t>
      </w:r>
      <w:r w:rsidR="00FA00E8">
        <w:rPr>
          <w:rFonts w:ascii="Arial" w:hAnsi="Arial" w:cs="Arial"/>
          <w:sz w:val="20"/>
          <w:szCs w:val="20"/>
        </w:rPr>
        <w:t>em vigor.</w:t>
      </w:r>
    </w:p>
    <w:p w:rsidR="00836C36" w:rsidRDefault="007F13C5" w:rsidP="00FA00E8">
      <w:pPr>
        <w:pStyle w:val="Estilopadro"/>
        <w:spacing w:after="240" w:line="360" w:lineRule="auto"/>
        <w:ind w:right="425"/>
        <w:jc w:val="both"/>
      </w:pPr>
      <w:r>
        <w:rPr>
          <w:sz w:val="20"/>
          <w:szCs w:val="20"/>
        </w:rPr>
        <w:t>O presente documento dá a conhecer os seguintes aspetos relativos à prova:</w:t>
      </w:r>
    </w:p>
    <w:p w:rsidR="00836C36" w:rsidRDefault="007F13C5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sz w:val="20"/>
          <w:szCs w:val="20"/>
        </w:rPr>
        <w:t>Objeto de avaliação;</w:t>
      </w:r>
    </w:p>
    <w:p w:rsidR="00836C36" w:rsidRDefault="007F13C5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sz w:val="20"/>
          <w:szCs w:val="20"/>
        </w:rPr>
        <w:t>Características e estrutura;</w:t>
      </w:r>
    </w:p>
    <w:p w:rsidR="00836C36" w:rsidRDefault="007F13C5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sz w:val="20"/>
          <w:szCs w:val="20"/>
        </w:rPr>
        <w:t>Critérios de classificação;</w:t>
      </w:r>
    </w:p>
    <w:p w:rsidR="00836C36" w:rsidRDefault="007F13C5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sz w:val="20"/>
          <w:szCs w:val="20"/>
        </w:rPr>
        <w:t>Material;</w:t>
      </w:r>
    </w:p>
    <w:p w:rsidR="00836C36" w:rsidRDefault="007F13C5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sz w:val="20"/>
          <w:szCs w:val="20"/>
        </w:rPr>
        <w:t>Duração.</w:t>
      </w:r>
    </w:p>
    <w:p w:rsidR="00836C36" w:rsidRDefault="00836C36">
      <w:pPr>
        <w:pStyle w:val="PargrafodaLista"/>
        <w:spacing w:after="240" w:line="360" w:lineRule="auto"/>
      </w:pPr>
    </w:p>
    <w:p w:rsidR="00836C36" w:rsidRDefault="00836C36">
      <w:pPr>
        <w:pStyle w:val="PargrafodaLista"/>
        <w:spacing w:after="240" w:line="360" w:lineRule="auto"/>
      </w:pPr>
    </w:p>
    <w:p w:rsidR="00836C36" w:rsidRDefault="00836C36">
      <w:pPr>
        <w:pStyle w:val="PargrafodaLista"/>
        <w:spacing w:after="240" w:line="360" w:lineRule="auto"/>
      </w:pPr>
    </w:p>
    <w:p w:rsidR="00836C36" w:rsidRDefault="00836C36">
      <w:pPr>
        <w:pStyle w:val="PargrafodaLista"/>
        <w:spacing w:after="240" w:line="360" w:lineRule="auto"/>
      </w:pPr>
    </w:p>
    <w:p w:rsidR="00836C36" w:rsidRDefault="00836C36">
      <w:pPr>
        <w:pStyle w:val="PargrafodaLista"/>
        <w:spacing w:after="240" w:line="360" w:lineRule="auto"/>
      </w:pPr>
    </w:p>
    <w:p w:rsidR="00836C36" w:rsidRDefault="00836C36">
      <w:pPr>
        <w:pStyle w:val="PargrafodaLista"/>
        <w:spacing w:after="240" w:line="360" w:lineRule="auto"/>
      </w:pPr>
    </w:p>
    <w:p w:rsidR="00836C36" w:rsidRDefault="00836C36">
      <w:pPr>
        <w:pStyle w:val="PargrafodaLista"/>
        <w:spacing w:after="240" w:line="360" w:lineRule="auto"/>
      </w:pPr>
    </w:p>
    <w:p w:rsidR="00FA00E8" w:rsidRDefault="00FA00E8">
      <w:pPr>
        <w:pStyle w:val="PargrafodaLista"/>
        <w:spacing w:after="240" w:line="360" w:lineRule="auto"/>
      </w:pPr>
    </w:p>
    <w:p w:rsidR="00836C36" w:rsidRDefault="007F13C5">
      <w:pPr>
        <w:pStyle w:val="Estilopadro"/>
        <w:autoSpaceDE w:val="0"/>
        <w:spacing w:after="0" w:line="360" w:lineRule="auto"/>
      </w:pPr>
      <w:r>
        <w:rPr>
          <w:b/>
          <w:bCs/>
          <w:sz w:val="28"/>
          <w:szCs w:val="28"/>
        </w:rPr>
        <w:lastRenderedPageBreak/>
        <w:t>2. Objeto de avaliação</w:t>
      </w: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Pr="00657B8C" w:rsidRDefault="00657B8C" w:rsidP="00657B8C">
      <w:pPr>
        <w:jc w:val="both"/>
        <w:rPr>
          <w:rFonts w:ascii="Arial" w:hAnsi="Arial" w:cs="Arial"/>
          <w:sz w:val="20"/>
          <w:szCs w:val="20"/>
        </w:rPr>
      </w:pPr>
      <w:r w:rsidRPr="00657B8C">
        <w:rPr>
          <w:rFonts w:ascii="Arial" w:hAnsi="Arial" w:cs="Arial"/>
          <w:sz w:val="20"/>
          <w:szCs w:val="20"/>
        </w:rPr>
        <w:t xml:space="preserve">A prova tem como referencial o </w:t>
      </w:r>
      <w:r w:rsidRPr="00657B8C">
        <w:rPr>
          <w:rFonts w:ascii="Arial" w:hAnsi="Arial" w:cs="Arial"/>
          <w:sz w:val="20"/>
          <w:szCs w:val="20"/>
          <w:u w:val="single"/>
        </w:rPr>
        <w:t>Perfil dos Alunos à Saída da Escolaridade Obrigatória</w:t>
      </w:r>
      <w:r w:rsidRPr="00657B8C">
        <w:rPr>
          <w:rFonts w:ascii="Arial" w:hAnsi="Arial" w:cs="Arial"/>
          <w:sz w:val="20"/>
          <w:szCs w:val="20"/>
        </w:rPr>
        <w:t xml:space="preserve"> e as </w:t>
      </w:r>
      <w:r w:rsidRPr="00657B8C">
        <w:rPr>
          <w:rFonts w:ascii="Arial" w:hAnsi="Arial" w:cs="Arial"/>
          <w:sz w:val="20"/>
          <w:szCs w:val="20"/>
          <w:u w:val="single"/>
        </w:rPr>
        <w:t xml:space="preserve">Aprendizagens Essenciais </w:t>
      </w:r>
      <w:r w:rsidRPr="00657B8C">
        <w:rPr>
          <w:rFonts w:ascii="Arial" w:hAnsi="Arial" w:cs="Arial"/>
          <w:sz w:val="20"/>
          <w:szCs w:val="20"/>
        </w:rPr>
        <w:t xml:space="preserve">da disciplina de </w:t>
      </w:r>
      <w:r w:rsidR="007F13C5" w:rsidRPr="00657B8C">
        <w:rPr>
          <w:rFonts w:ascii="Arial" w:hAnsi="Arial" w:cs="Arial"/>
          <w:bCs/>
          <w:sz w:val="20"/>
          <w:szCs w:val="20"/>
        </w:rPr>
        <w:t>Modelação e Animação 3D</w:t>
      </w:r>
      <w:r>
        <w:rPr>
          <w:rFonts w:ascii="Arial" w:hAnsi="Arial" w:cs="Arial"/>
          <w:sz w:val="20"/>
          <w:szCs w:val="20"/>
        </w:rPr>
        <w:t>.</w:t>
      </w: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autoSpaceDE w:val="0"/>
        <w:spacing w:after="0" w:line="360" w:lineRule="auto"/>
      </w:pPr>
      <w:r>
        <w:rPr>
          <w:b/>
          <w:bCs/>
        </w:rPr>
        <w:t>Competências</w:t>
      </w: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 xml:space="preserve">Conhecer a tecnologia que serve de base à manipulação digital 3D, assim como, a sua evolução tecnológica, as necessidades de </w:t>
      </w:r>
      <w:r>
        <w:rPr>
          <w:i/>
          <w:iCs/>
          <w:sz w:val="20"/>
          <w:szCs w:val="20"/>
        </w:rPr>
        <w:t xml:space="preserve">hardware </w:t>
      </w:r>
      <w:r>
        <w:rPr>
          <w:sz w:val="20"/>
          <w:szCs w:val="20"/>
        </w:rPr>
        <w:t xml:space="preserve">e </w:t>
      </w:r>
      <w:r>
        <w:rPr>
          <w:i/>
          <w:iCs/>
          <w:sz w:val="20"/>
          <w:szCs w:val="20"/>
        </w:rPr>
        <w:t>software</w:t>
      </w:r>
      <w:r>
        <w:rPr>
          <w:sz w:val="20"/>
          <w:szCs w:val="20"/>
        </w:rPr>
        <w:t>,  as condicionantes técnicas e temporais e respectivas aplicações.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>Criar e modelar objetos, personagens e/ou cenários utilizando as diferentes ferramentas e técnicas de modelação em ambiente digital 3D.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>Manipular as propriedades da câmara, os diferentes enquadramentos e aspectos relacionados com a composição, encenação e sua animação.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>Utilizar as capacidades de iluminação de objetos e ambientes, reconhecendo os diferentes tipos de iluminação, sua aplicação e função de hierarquização.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>Aplicar técnicas de animação a objetos, cenários, personagens, câmaras, iluminação e materiais, recorrendo aos princípios fundamentais da animação tradicional e digital.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>Editar e aplicar materiais e texturas a objetos, a personagens ou a cenários modelados, criando um aspeto foto-realista ou conceptual.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 xml:space="preserve">Dominar os processos de renderização do </w:t>
      </w:r>
      <w:r>
        <w:rPr>
          <w:i/>
          <w:iCs/>
          <w:sz w:val="20"/>
          <w:szCs w:val="20"/>
        </w:rPr>
        <w:t>software</w:t>
      </w:r>
      <w:r>
        <w:rPr>
          <w:sz w:val="20"/>
          <w:szCs w:val="20"/>
        </w:rPr>
        <w:t xml:space="preserve">e do </w:t>
      </w:r>
      <w:r>
        <w:rPr>
          <w:i/>
          <w:iCs/>
          <w:sz w:val="20"/>
          <w:szCs w:val="20"/>
        </w:rPr>
        <w:t>hardware</w:t>
      </w:r>
      <w:r>
        <w:rPr>
          <w:sz w:val="20"/>
          <w:szCs w:val="20"/>
        </w:rPr>
        <w:t xml:space="preserve">, sabendo adaptá-los ao </w:t>
      </w:r>
      <w:r>
        <w:rPr>
          <w:i/>
          <w:iCs/>
          <w:sz w:val="20"/>
          <w:szCs w:val="20"/>
        </w:rPr>
        <w:t xml:space="preserve">output </w:t>
      </w:r>
      <w:r>
        <w:rPr>
          <w:sz w:val="20"/>
          <w:szCs w:val="20"/>
        </w:rPr>
        <w:t>final.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 xml:space="preserve">Dominar os processos de importação e exportação de ficheiros, que permitem a interligação entre diferentes aplicações de </w:t>
      </w:r>
      <w:r>
        <w:rPr>
          <w:i/>
          <w:iCs/>
          <w:sz w:val="20"/>
          <w:szCs w:val="20"/>
        </w:rPr>
        <w:t>software</w:t>
      </w:r>
      <w:r>
        <w:rPr>
          <w:sz w:val="20"/>
          <w:szCs w:val="20"/>
        </w:rPr>
        <w:t>e tecnologias.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>Utilizar a metodologia de projeto necessária à produção de conteúdos digitais em ambiente 3D, num contexto global de constante evolução tecnológica.</w:t>
      </w:r>
    </w:p>
    <w:p w:rsidR="00836C36" w:rsidRDefault="007F13C5">
      <w:pPr>
        <w:pStyle w:val="Estilopadro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sz w:val="20"/>
          <w:szCs w:val="20"/>
        </w:rPr>
        <w:t>Promover e realizar projetos que mobilizem criatividade, cultura visual e sensibilidade estética.</w:t>
      </w:r>
    </w:p>
    <w:p w:rsidR="00836C36" w:rsidRDefault="00836C36">
      <w:pPr>
        <w:pStyle w:val="Estilopadro"/>
        <w:autoSpaceDE w:val="0"/>
        <w:spacing w:after="0" w:line="36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</w:pPr>
      <w:r>
        <w:rPr>
          <w:b/>
          <w:bCs/>
        </w:rPr>
        <w:t>Conteúdos</w:t>
      </w: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numPr>
          <w:ilvl w:val="0"/>
          <w:numId w:val="4"/>
        </w:numPr>
        <w:autoSpaceDE w:val="0"/>
        <w:spacing w:after="0" w:line="360" w:lineRule="auto"/>
      </w:pPr>
      <w:r>
        <w:rPr>
          <w:bCs/>
          <w:sz w:val="20"/>
          <w:szCs w:val="20"/>
        </w:rPr>
        <w:t>Conceitos básicos e avançados de modelação</w:t>
      </w:r>
    </w:p>
    <w:p w:rsidR="00836C36" w:rsidRDefault="007F13C5">
      <w:pPr>
        <w:pStyle w:val="Estilopadro"/>
        <w:numPr>
          <w:ilvl w:val="0"/>
          <w:numId w:val="4"/>
        </w:numPr>
        <w:autoSpaceDE w:val="0"/>
        <w:spacing w:after="0" w:line="360" w:lineRule="auto"/>
      </w:pPr>
      <w:r>
        <w:rPr>
          <w:bCs/>
          <w:sz w:val="20"/>
          <w:szCs w:val="20"/>
        </w:rPr>
        <w:t>Materiais, texturas e iluminação</w:t>
      </w:r>
    </w:p>
    <w:p w:rsidR="00836C36" w:rsidRDefault="007F13C5">
      <w:pPr>
        <w:pStyle w:val="Estilopadro"/>
        <w:numPr>
          <w:ilvl w:val="0"/>
          <w:numId w:val="4"/>
        </w:numPr>
        <w:autoSpaceDE w:val="0"/>
        <w:spacing w:after="0" w:line="360" w:lineRule="auto"/>
      </w:pPr>
      <w:r>
        <w:rPr>
          <w:bCs/>
          <w:sz w:val="20"/>
          <w:szCs w:val="20"/>
        </w:rPr>
        <w:t>Conceitos básicos e avançados de animação</w:t>
      </w:r>
    </w:p>
    <w:p w:rsidR="00836C36" w:rsidRDefault="007F13C5">
      <w:pPr>
        <w:pStyle w:val="Estilopadro"/>
        <w:numPr>
          <w:ilvl w:val="0"/>
          <w:numId w:val="4"/>
        </w:numPr>
        <w:autoSpaceDE w:val="0"/>
        <w:spacing w:after="0" w:line="360" w:lineRule="auto"/>
      </w:pPr>
      <w:r>
        <w:rPr>
          <w:bCs/>
          <w:sz w:val="20"/>
          <w:szCs w:val="20"/>
        </w:rPr>
        <w:t>Finalização e renderização</w:t>
      </w: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autoSpaceDE w:val="0"/>
        <w:spacing w:after="0" w:line="360" w:lineRule="auto"/>
      </w:pPr>
      <w:r>
        <w:rPr>
          <w:b/>
          <w:bCs/>
          <w:sz w:val="28"/>
          <w:szCs w:val="28"/>
        </w:rPr>
        <w:lastRenderedPageBreak/>
        <w:t>3. Características e estrutura</w:t>
      </w: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A prova de Modelação e Animação 3D é de natureza prática e será constituída por duas partes:</w:t>
      </w:r>
    </w:p>
    <w:p w:rsidR="00836C36" w:rsidRDefault="00836C36">
      <w:pPr>
        <w:pStyle w:val="Estilopadro"/>
        <w:autoSpaceDE w:val="0"/>
        <w:spacing w:after="0" w:line="36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Parte 1. Planificar um pequeno projeto de modelação e a sua apresentação animada.</w:t>
      </w:r>
    </w:p>
    <w:p w:rsidR="00836C36" w:rsidRDefault="007F13C5">
      <w:pPr>
        <w:pStyle w:val="Estilopadro"/>
        <w:autoSpaceDE w:val="0"/>
        <w:spacing w:after="0" w:line="240" w:lineRule="auto"/>
        <w:jc w:val="both"/>
      </w:pPr>
      <w:r>
        <w:rPr>
          <w:sz w:val="20"/>
          <w:szCs w:val="20"/>
        </w:rPr>
        <w:t>Parte 2. Concretizar projeto de modelação /Apresentação digital do projeto final.</w:t>
      </w:r>
    </w:p>
    <w:p w:rsidR="00836C36" w:rsidRDefault="00836C36">
      <w:pPr>
        <w:pStyle w:val="Estilopadro"/>
        <w:autoSpaceDE w:val="0"/>
        <w:spacing w:after="0" w:line="24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</w:pPr>
      <w:r>
        <w:rPr>
          <w:sz w:val="20"/>
          <w:szCs w:val="20"/>
        </w:rPr>
        <w:t>A estrutura da prova sintetiza-se no Quadro 1.</w:t>
      </w: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autoSpaceDE w:val="0"/>
        <w:spacing w:after="0" w:line="360" w:lineRule="auto"/>
        <w:jc w:val="center"/>
      </w:pPr>
      <w:r>
        <w:t>Quadro 1 – Valorização dos conteúdos da prova.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901"/>
        <w:gridCol w:w="2510"/>
      </w:tblGrid>
      <w:tr w:rsidR="00836C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Fases de resolução do problema / conteúdos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Cotação</w:t>
            </w:r>
          </w:p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(em pontos)</w:t>
            </w:r>
          </w:p>
        </w:tc>
      </w:tr>
      <w:tr w:rsidR="00836C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both"/>
            </w:pPr>
            <w:r>
              <w:rPr>
                <w:sz w:val="20"/>
                <w:szCs w:val="20"/>
              </w:rPr>
              <w:t>Planificar um pequeno projeto de modelação e a sua apresentação animada.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36C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both"/>
            </w:pPr>
            <w:r>
              <w:rPr>
                <w:sz w:val="20"/>
                <w:szCs w:val="20"/>
              </w:rPr>
              <w:t>Concretizar projeto de modelação /Apresentação digital do projeto final.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</w:tr>
      <w:tr w:rsidR="00836C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autoSpaceDE w:val="0"/>
        <w:spacing w:after="0" w:line="360" w:lineRule="auto"/>
      </w:pPr>
      <w:r>
        <w:rPr>
          <w:b/>
          <w:bCs/>
          <w:sz w:val="28"/>
          <w:szCs w:val="28"/>
        </w:rPr>
        <w:t>4. Critérios de classificação</w:t>
      </w: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A classificação a atribuir a cada resposta resulta da aplicação dos critérios gerais e dos critérios específicos de classificação apresentados para cada fase de resolução do problema e é expressa por um número inteiro.</w:t>
      </w:r>
    </w:p>
    <w:p w:rsidR="00836C36" w:rsidRDefault="00836C36">
      <w:pPr>
        <w:pStyle w:val="Estilopadro"/>
        <w:autoSpaceDE w:val="0"/>
        <w:spacing w:after="0" w:line="36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As respostas que não possam ser claramente identificadas são classificadas com zero pontos.</w:t>
      </w: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A cotação, de cada fase de resolução do problema, é distribuída de acordo com os descritores do Quadro 2.</w:t>
      </w:r>
    </w:p>
    <w:p w:rsidR="00836C36" w:rsidRDefault="00836C36">
      <w:pPr>
        <w:pStyle w:val="Estilopadro"/>
        <w:autoSpaceDE w:val="0"/>
        <w:spacing w:after="0" w:line="36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  <w:jc w:val="center"/>
      </w:pPr>
      <w:r>
        <w:t>Quadro 2 – Valorização dos descritores em cada fase de resolução do problema.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188"/>
        <w:gridCol w:w="5528"/>
        <w:gridCol w:w="1695"/>
      </w:tblGrid>
      <w:tr w:rsidR="00836C36">
        <w:trPr>
          <w:trHeight w:val="10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Fases de resolução do</w:t>
            </w:r>
          </w:p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problema / conteúdos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Descritores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Cotação</w:t>
            </w:r>
          </w:p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(em pontos)</w:t>
            </w:r>
          </w:p>
        </w:tc>
      </w:tr>
      <w:tr w:rsidR="00836C3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sz w:val="20"/>
                <w:szCs w:val="20"/>
              </w:rPr>
              <w:t>Planificar um pequeno projeto de modelação e a sua apresentação animada.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>Capacidade de planificação e desenvolvimento de projetos de pequena dimensão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10</w:t>
            </w:r>
          </w:p>
        </w:tc>
      </w:tr>
      <w:tr w:rsidR="00836C3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836C36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>Domínio dos conceitos técnicos de base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10</w:t>
            </w:r>
          </w:p>
        </w:tc>
      </w:tr>
      <w:tr w:rsidR="00836C3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836C36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>Coerência formal e conceptual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10</w:t>
            </w:r>
          </w:p>
        </w:tc>
      </w:tr>
      <w:tr w:rsidR="00836C3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836C36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>Capacidade de análise e representação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10</w:t>
            </w:r>
          </w:p>
        </w:tc>
      </w:tr>
      <w:tr w:rsidR="00836C3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sz w:val="20"/>
                <w:szCs w:val="20"/>
              </w:rPr>
              <w:t>Concretizar projeto de modelação /Apresentação digital do projeto final.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 xml:space="preserve">Domínio dos procedimentos técnicos de base e da utilização das ferramentas de tratamento e geração de material digital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30</w:t>
            </w:r>
          </w:p>
        </w:tc>
      </w:tr>
      <w:tr w:rsidR="00836C3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836C36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>Capacidade de interligação de meios diferenciados numtodo com significação e narrativa multimédia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35</w:t>
            </w:r>
          </w:p>
        </w:tc>
      </w:tr>
      <w:tr w:rsidR="00836C3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836C36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>Autonomia de conhecimento, independente de aplicações específicas e particulares, e consequente capacidade de adaptação a diferentes ambientes e processos de trabalho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30</w:t>
            </w:r>
          </w:p>
        </w:tc>
      </w:tr>
      <w:tr w:rsidR="00836C3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836C36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>Integração de conhecimentos de áreas diversas, numa perspectiva e abordagem multidisciplinar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30</w:t>
            </w:r>
          </w:p>
        </w:tc>
      </w:tr>
      <w:tr w:rsidR="00836C3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836C36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</w:pPr>
            <w:r>
              <w:rPr>
                <w:sz w:val="16"/>
                <w:szCs w:val="16"/>
              </w:rPr>
              <w:t xml:space="preserve">Capacidade de comunicação </w:t>
            </w:r>
            <w:r>
              <w:rPr>
                <w:i/>
                <w:iCs/>
                <w:sz w:val="16"/>
                <w:szCs w:val="16"/>
              </w:rPr>
              <w:t xml:space="preserve">audio-scripto-visual </w:t>
            </w:r>
            <w:r>
              <w:rPr>
                <w:sz w:val="16"/>
                <w:szCs w:val="16"/>
              </w:rPr>
              <w:t>das ideias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center"/>
            </w:pPr>
            <w:r>
              <w:t>35</w:t>
            </w:r>
          </w:p>
        </w:tc>
      </w:tr>
      <w:tr w:rsidR="00836C36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6C36" w:rsidRDefault="007F13C5">
            <w:pPr>
              <w:pStyle w:val="Estilopadro"/>
              <w:autoSpaceDE w:val="0"/>
              <w:spacing w:after="0" w:line="360" w:lineRule="auto"/>
              <w:jc w:val="both"/>
            </w:pPr>
            <w:r>
              <w:t>200</w:t>
            </w:r>
          </w:p>
        </w:tc>
      </w:tr>
    </w:tbl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autoSpaceDE w:val="0"/>
        <w:spacing w:after="0" w:line="360" w:lineRule="auto"/>
      </w:pPr>
      <w:r>
        <w:rPr>
          <w:b/>
          <w:bCs/>
          <w:sz w:val="28"/>
          <w:szCs w:val="28"/>
        </w:rPr>
        <w:t>5. Material</w:t>
      </w:r>
    </w:p>
    <w:p w:rsidR="00836C36" w:rsidRDefault="00836C36">
      <w:pPr>
        <w:pStyle w:val="Estilopadro"/>
        <w:autoSpaceDE w:val="0"/>
        <w:spacing w:after="0" w:line="360" w:lineRule="auto"/>
      </w:pP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No preenchimento do cabeçalho, o examinando apenas pode usar, como material de escrita, caneta ou</w:t>
      </w: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esferográfica de tinta indelével, azul ou preta.</w:t>
      </w:r>
    </w:p>
    <w:p w:rsidR="00836C36" w:rsidRDefault="00836C36">
      <w:pPr>
        <w:pStyle w:val="Estilopadro"/>
        <w:autoSpaceDE w:val="0"/>
        <w:spacing w:after="0" w:line="36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A prova é realizada em folhas de papel formato A3 + (48 cm X 32 cm), e em folhas de papel pautado, fornecidas pelo estabelecimento de ensino (modelos oficiais).</w:t>
      </w:r>
    </w:p>
    <w:p w:rsidR="00836C36" w:rsidRDefault="00836C36">
      <w:pPr>
        <w:pStyle w:val="Estilopadro"/>
        <w:autoSpaceDE w:val="0"/>
        <w:spacing w:after="0" w:line="36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No cabeçalho das folhas de resposta está identificada a disciplina – Modelação e Animação 3D – e o respetivo código – 960 –, não sendo permitida a realização desta prova noutro tipo de papel.</w:t>
      </w:r>
    </w:p>
    <w:p w:rsidR="00836C36" w:rsidRDefault="00836C36">
      <w:pPr>
        <w:pStyle w:val="Estilopadro"/>
        <w:autoSpaceDE w:val="0"/>
        <w:spacing w:after="0" w:line="360" w:lineRule="auto"/>
        <w:jc w:val="both"/>
      </w:pPr>
    </w:p>
    <w:p w:rsidR="00836C36" w:rsidRDefault="007F13C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O examinando deve utilizar duas folhas de resposta e resolver uma parte por folha, na face que apresenta o cabeçalho impresso.</w:t>
      </w:r>
    </w:p>
    <w:p w:rsidR="00792E65" w:rsidRDefault="00792E65">
      <w:pPr>
        <w:pStyle w:val="Estilopadro"/>
        <w:autoSpaceDE w:val="0"/>
        <w:spacing w:after="0" w:line="360" w:lineRule="auto"/>
        <w:jc w:val="both"/>
      </w:pPr>
    </w:p>
    <w:p w:rsidR="00836C36" w:rsidRDefault="007F13C5" w:rsidP="00792E65">
      <w:pPr>
        <w:pStyle w:val="Estilopadro"/>
        <w:autoSpaceDE w:val="0"/>
        <w:spacing w:after="0" w:line="360" w:lineRule="auto"/>
        <w:jc w:val="both"/>
      </w:pPr>
      <w:r>
        <w:rPr>
          <w:sz w:val="20"/>
          <w:szCs w:val="20"/>
        </w:rPr>
        <w:t>O examinando deve ser portador do seguinte material: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rFonts w:eastAsia="Arial"/>
          <w:sz w:val="20"/>
          <w:szCs w:val="20"/>
        </w:rPr>
        <w:t xml:space="preserve">– </w:t>
      </w:r>
      <w:r>
        <w:rPr>
          <w:sz w:val="20"/>
          <w:szCs w:val="20"/>
        </w:rPr>
        <w:t>esferográfica azul ou preta;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rFonts w:eastAsia="Arial"/>
          <w:sz w:val="20"/>
          <w:szCs w:val="20"/>
        </w:rPr>
        <w:t xml:space="preserve">– </w:t>
      </w:r>
      <w:r>
        <w:rPr>
          <w:sz w:val="20"/>
          <w:szCs w:val="20"/>
        </w:rPr>
        <w:t>grafites de diferentes graus de dureza, e outros riscadores;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rFonts w:eastAsia="Arial"/>
          <w:sz w:val="20"/>
          <w:szCs w:val="20"/>
        </w:rPr>
        <w:t xml:space="preserve">– </w:t>
      </w:r>
      <w:r>
        <w:rPr>
          <w:sz w:val="20"/>
          <w:szCs w:val="20"/>
        </w:rPr>
        <w:t>borracha, apara-lápis;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rFonts w:eastAsia="Arial"/>
          <w:sz w:val="20"/>
          <w:szCs w:val="20"/>
        </w:rPr>
        <w:t xml:space="preserve">– </w:t>
      </w:r>
      <w:r>
        <w:rPr>
          <w:sz w:val="20"/>
          <w:szCs w:val="20"/>
        </w:rPr>
        <w:t>lápis de cor e/ou marcadores;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rFonts w:eastAsia="Arial"/>
          <w:sz w:val="20"/>
          <w:szCs w:val="20"/>
        </w:rPr>
        <w:t xml:space="preserve">– </w:t>
      </w:r>
      <w:r>
        <w:rPr>
          <w:sz w:val="20"/>
          <w:szCs w:val="20"/>
        </w:rPr>
        <w:t>régua e esquadros;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rFonts w:eastAsia="Arial"/>
          <w:sz w:val="20"/>
          <w:szCs w:val="20"/>
        </w:rPr>
        <w:t xml:space="preserve">– </w:t>
      </w:r>
      <w:r>
        <w:rPr>
          <w:sz w:val="20"/>
          <w:szCs w:val="20"/>
        </w:rPr>
        <w:t>outro material equivalente ao acima referido, habitualmente utilizado;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rFonts w:eastAsia="Arial"/>
          <w:sz w:val="20"/>
          <w:szCs w:val="20"/>
        </w:rPr>
        <w:t xml:space="preserve">– </w:t>
      </w:r>
      <w:r>
        <w:rPr>
          <w:sz w:val="20"/>
          <w:szCs w:val="20"/>
        </w:rPr>
        <w:t>material fornecido em formato digital.</w:t>
      </w:r>
    </w:p>
    <w:p w:rsidR="00836C36" w:rsidRDefault="007F13C5">
      <w:pPr>
        <w:pStyle w:val="Estilopadro"/>
        <w:autoSpaceDE w:val="0"/>
        <w:spacing w:after="0" w:line="360" w:lineRule="auto"/>
      </w:pPr>
      <w:r>
        <w:rPr>
          <w:sz w:val="20"/>
          <w:szCs w:val="20"/>
        </w:rPr>
        <w:t>Não é permitido o uso de corretor nem de cola.</w:t>
      </w:r>
    </w:p>
    <w:p w:rsidR="00836C36" w:rsidRDefault="007F13C5" w:rsidP="00792E65">
      <w:pPr>
        <w:pStyle w:val="Estilopadro"/>
        <w:autoSpaceDE w:val="0"/>
        <w:spacing w:after="0" w:line="360" w:lineRule="auto"/>
      </w:pPr>
      <w:r>
        <w:rPr>
          <w:b/>
          <w:bCs/>
          <w:sz w:val="28"/>
          <w:szCs w:val="28"/>
        </w:rPr>
        <w:t>6. Duração</w:t>
      </w:r>
    </w:p>
    <w:p w:rsidR="00792E65" w:rsidRPr="006B11D8" w:rsidRDefault="007F13C5" w:rsidP="006554CB">
      <w:pPr>
        <w:pStyle w:val="PargrafodaLista"/>
        <w:spacing w:line="360" w:lineRule="auto"/>
        <w:ind w:left="0"/>
        <w:rPr>
          <w:lang w:eastAsia="en-US"/>
        </w:rPr>
      </w:pPr>
      <w:r>
        <w:rPr>
          <w:sz w:val="20"/>
          <w:szCs w:val="20"/>
        </w:rPr>
        <w:t>A prova tem a duração de 120 minutos.</w:t>
      </w:r>
    </w:p>
    <w:p w:rsidR="00836C36" w:rsidRDefault="00836C36">
      <w:pPr>
        <w:pStyle w:val="PargrafodaLista"/>
        <w:spacing w:after="0"/>
        <w:ind w:left="0"/>
        <w:jc w:val="both"/>
      </w:pPr>
    </w:p>
    <w:sectPr w:rsidR="00836C36" w:rsidSect="00836C36">
      <w:footerReference w:type="default" r:id="rId9"/>
      <w:pgSz w:w="11906" w:h="16838"/>
      <w:pgMar w:top="851" w:right="1293" w:bottom="766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39" w:rsidRDefault="002F0239" w:rsidP="00836C36">
      <w:pPr>
        <w:spacing w:after="0" w:line="240" w:lineRule="auto"/>
      </w:pPr>
      <w:r>
        <w:separator/>
      </w:r>
    </w:p>
  </w:endnote>
  <w:endnote w:type="continuationSeparator" w:id="1">
    <w:p w:rsidR="002F0239" w:rsidRDefault="002F0239" w:rsidP="0083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C7" w:rsidRPr="00671D84" w:rsidRDefault="00E165C7" w:rsidP="00E165C7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Modelação e Animação - 960</w:t>
    </w:r>
    <w:r w:rsidRPr="00671D8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36C36" w:rsidRDefault="00836C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39" w:rsidRDefault="002F0239" w:rsidP="00836C36">
      <w:pPr>
        <w:spacing w:after="0" w:line="240" w:lineRule="auto"/>
      </w:pPr>
      <w:r>
        <w:separator/>
      </w:r>
    </w:p>
  </w:footnote>
  <w:footnote w:type="continuationSeparator" w:id="1">
    <w:p w:rsidR="002F0239" w:rsidRDefault="002F0239" w:rsidP="0083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6A52"/>
    <w:multiLevelType w:val="multilevel"/>
    <w:tmpl w:val="53DECD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E01366"/>
    <w:multiLevelType w:val="multilevel"/>
    <w:tmpl w:val="B10E1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E739A"/>
    <w:multiLevelType w:val="multilevel"/>
    <w:tmpl w:val="A2F87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4B0AF0"/>
    <w:multiLevelType w:val="multilevel"/>
    <w:tmpl w:val="A68483EE"/>
    <w:lvl w:ilvl="0">
      <w:start w:val="1"/>
      <w:numFmt w:val="decimal"/>
      <w:lvlText w:val="%1."/>
      <w:lvlJc w:val="left"/>
      <w:pPr>
        <w:ind w:left="1364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723647B1"/>
    <w:multiLevelType w:val="multilevel"/>
    <w:tmpl w:val="0BEA4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C36"/>
    <w:rsid w:val="00107639"/>
    <w:rsid w:val="00145C31"/>
    <w:rsid w:val="0017297E"/>
    <w:rsid w:val="001B0AFD"/>
    <w:rsid w:val="00220023"/>
    <w:rsid w:val="00264888"/>
    <w:rsid w:val="0028013B"/>
    <w:rsid w:val="002F0239"/>
    <w:rsid w:val="00306FDE"/>
    <w:rsid w:val="00412F28"/>
    <w:rsid w:val="00470EC6"/>
    <w:rsid w:val="00490254"/>
    <w:rsid w:val="005A618C"/>
    <w:rsid w:val="005B0F15"/>
    <w:rsid w:val="005E797C"/>
    <w:rsid w:val="006554CB"/>
    <w:rsid w:val="00657B8C"/>
    <w:rsid w:val="00693F3C"/>
    <w:rsid w:val="006B0863"/>
    <w:rsid w:val="00724AFA"/>
    <w:rsid w:val="00792E65"/>
    <w:rsid w:val="007B4032"/>
    <w:rsid w:val="007B4F81"/>
    <w:rsid w:val="007F13C5"/>
    <w:rsid w:val="00815FF5"/>
    <w:rsid w:val="00836C36"/>
    <w:rsid w:val="0089348E"/>
    <w:rsid w:val="008C227B"/>
    <w:rsid w:val="008D4DA7"/>
    <w:rsid w:val="0090004C"/>
    <w:rsid w:val="0090230F"/>
    <w:rsid w:val="009D76AF"/>
    <w:rsid w:val="009F6D6E"/>
    <w:rsid w:val="00A408D5"/>
    <w:rsid w:val="00A436BC"/>
    <w:rsid w:val="00A57B19"/>
    <w:rsid w:val="00B132CE"/>
    <w:rsid w:val="00B549A7"/>
    <w:rsid w:val="00C16B51"/>
    <w:rsid w:val="00C7621E"/>
    <w:rsid w:val="00D12B63"/>
    <w:rsid w:val="00E165C7"/>
    <w:rsid w:val="00EC7545"/>
    <w:rsid w:val="00EE3BF9"/>
    <w:rsid w:val="00F00F0C"/>
    <w:rsid w:val="00F6618D"/>
    <w:rsid w:val="00FA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836C3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debaloCarcter">
    <w:name w:val="Texto de balão Carácter"/>
    <w:basedOn w:val="Tipodeletrapredefinidodopargrafo"/>
    <w:rsid w:val="00836C36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836C36"/>
  </w:style>
  <w:style w:type="character" w:customStyle="1" w:styleId="RodapCarcter">
    <w:name w:val="Rodapé Carácter"/>
    <w:basedOn w:val="Tipodeletrapredefinidodopargrafo"/>
    <w:uiPriority w:val="99"/>
    <w:rsid w:val="00836C36"/>
  </w:style>
  <w:style w:type="character" w:customStyle="1" w:styleId="ListLabel1">
    <w:name w:val="ListLabel 1"/>
    <w:rsid w:val="00836C36"/>
    <w:rPr>
      <w:b/>
      <w:bCs/>
      <w:sz w:val="28"/>
      <w:szCs w:val="28"/>
    </w:rPr>
  </w:style>
  <w:style w:type="character" w:customStyle="1" w:styleId="ListLabel2">
    <w:name w:val="ListLabel 2"/>
    <w:rsid w:val="00836C36"/>
    <w:rPr>
      <w:rFonts w:cs="Symbol"/>
    </w:rPr>
  </w:style>
  <w:style w:type="character" w:customStyle="1" w:styleId="ListLabel3">
    <w:name w:val="ListLabel 3"/>
    <w:rsid w:val="00836C36"/>
    <w:rPr>
      <w:rFonts w:cs="Courier New"/>
    </w:rPr>
  </w:style>
  <w:style w:type="character" w:customStyle="1" w:styleId="ListLabel4">
    <w:name w:val="ListLabel 4"/>
    <w:rsid w:val="00836C36"/>
    <w:rPr>
      <w:rFonts w:cs="Wingdings"/>
    </w:rPr>
  </w:style>
  <w:style w:type="character" w:customStyle="1" w:styleId="ListLabel5">
    <w:name w:val="ListLabel 5"/>
    <w:rsid w:val="00836C36"/>
    <w:rPr>
      <w:rFonts w:eastAsia="SymbolMT"/>
    </w:rPr>
  </w:style>
  <w:style w:type="character" w:customStyle="1" w:styleId="WW8Num27z0">
    <w:name w:val="WW8Num27z0"/>
    <w:rsid w:val="00836C36"/>
    <w:rPr>
      <w:rFonts w:ascii="Symbol" w:hAnsi="Symbol" w:cs="Symbol"/>
    </w:rPr>
  </w:style>
  <w:style w:type="character" w:customStyle="1" w:styleId="WW8Num27z1">
    <w:name w:val="WW8Num27z1"/>
    <w:rsid w:val="00836C36"/>
    <w:rPr>
      <w:rFonts w:ascii="Courier New" w:hAnsi="Courier New" w:cs="Arial"/>
    </w:rPr>
  </w:style>
  <w:style w:type="character" w:customStyle="1" w:styleId="WW8Num27z2">
    <w:name w:val="WW8Num27z2"/>
    <w:rsid w:val="00836C36"/>
    <w:rPr>
      <w:rFonts w:ascii="Wingdings" w:hAnsi="Wingdings" w:cs="Wingdings"/>
    </w:rPr>
  </w:style>
  <w:style w:type="character" w:customStyle="1" w:styleId="WW8Num24z0">
    <w:name w:val="WW8Num24z0"/>
    <w:rsid w:val="00836C36"/>
    <w:rPr>
      <w:rFonts w:ascii="Symbol" w:hAnsi="Symbol" w:cs="Symbol"/>
    </w:rPr>
  </w:style>
  <w:style w:type="character" w:customStyle="1" w:styleId="WW8Num24z1">
    <w:name w:val="WW8Num24z1"/>
    <w:rsid w:val="00836C36"/>
    <w:rPr>
      <w:rFonts w:ascii="Courier New" w:hAnsi="Courier New" w:cs="Arial"/>
    </w:rPr>
  </w:style>
  <w:style w:type="character" w:customStyle="1" w:styleId="WW8Num24z2">
    <w:name w:val="WW8Num24z2"/>
    <w:rsid w:val="00836C36"/>
    <w:rPr>
      <w:rFonts w:ascii="Wingdings" w:hAnsi="Wingdings" w:cs="Wingdings"/>
    </w:rPr>
  </w:style>
  <w:style w:type="character" w:customStyle="1" w:styleId="WW8Num11z0">
    <w:name w:val="WW8Num11z0"/>
    <w:rsid w:val="00836C36"/>
    <w:rPr>
      <w:rFonts w:ascii="Symbol" w:hAnsi="Symbol" w:cs="Symbol"/>
    </w:rPr>
  </w:style>
  <w:style w:type="character" w:customStyle="1" w:styleId="WW8Num11z1">
    <w:name w:val="WW8Num11z1"/>
    <w:rsid w:val="00836C36"/>
    <w:rPr>
      <w:rFonts w:ascii="Courier New" w:hAnsi="Courier New" w:cs="Arial"/>
    </w:rPr>
  </w:style>
  <w:style w:type="character" w:customStyle="1" w:styleId="WW8Num11z2">
    <w:name w:val="WW8Num11z2"/>
    <w:rsid w:val="00836C36"/>
    <w:rPr>
      <w:rFonts w:ascii="Wingdings" w:hAnsi="Wingdings" w:cs="Wingdings"/>
    </w:rPr>
  </w:style>
  <w:style w:type="character" w:customStyle="1" w:styleId="ListLabel6">
    <w:name w:val="ListLabel 6"/>
    <w:rsid w:val="00836C36"/>
    <w:rPr>
      <w:rFonts w:cs="Symbol"/>
    </w:rPr>
  </w:style>
  <w:style w:type="character" w:customStyle="1" w:styleId="ListLabel7">
    <w:name w:val="ListLabel 7"/>
    <w:rsid w:val="00836C36"/>
    <w:rPr>
      <w:rFonts w:cs="Courier New"/>
    </w:rPr>
  </w:style>
  <w:style w:type="character" w:customStyle="1" w:styleId="ListLabel8">
    <w:name w:val="ListLabel 8"/>
    <w:rsid w:val="00836C36"/>
    <w:rPr>
      <w:rFonts w:cs="Wingdings"/>
    </w:rPr>
  </w:style>
  <w:style w:type="character" w:customStyle="1" w:styleId="ListLabel9">
    <w:name w:val="ListLabel 9"/>
    <w:rsid w:val="00836C36"/>
    <w:rPr>
      <w:b/>
      <w:bCs/>
      <w:sz w:val="28"/>
      <w:szCs w:val="28"/>
    </w:rPr>
  </w:style>
  <w:style w:type="character" w:customStyle="1" w:styleId="WW8Num6z0">
    <w:name w:val="WW8Num6z0"/>
    <w:rsid w:val="00836C36"/>
    <w:rPr>
      <w:rFonts w:ascii="Symbol" w:hAnsi="Symbol" w:cs="Symbol"/>
    </w:rPr>
  </w:style>
  <w:style w:type="character" w:customStyle="1" w:styleId="WW8Num6z1">
    <w:name w:val="WW8Num6z1"/>
    <w:rsid w:val="00836C36"/>
    <w:rPr>
      <w:rFonts w:ascii="Courier New" w:hAnsi="Courier New" w:cs="Courier New"/>
    </w:rPr>
  </w:style>
  <w:style w:type="character" w:customStyle="1" w:styleId="WW8Num6z2">
    <w:name w:val="WW8Num6z2"/>
    <w:rsid w:val="00836C36"/>
    <w:rPr>
      <w:rFonts w:ascii="Wingdings" w:hAnsi="Wingdings" w:cs="Wingdings"/>
    </w:rPr>
  </w:style>
  <w:style w:type="character" w:customStyle="1" w:styleId="WW8Num1z0">
    <w:name w:val="WW8Num1z0"/>
    <w:rsid w:val="00836C36"/>
    <w:rPr>
      <w:rFonts w:ascii="Symbol" w:hAnsi="Symbol" w:cs="Symbol"/>
    </w:rPr>
  </w:style>
  <w:style w:type="character" w:customStyle="1" w:styleId="WW8Num1z1">
    <w:name w:val="WW8Num1z1"/>
    <w:rsid w:val="00836C36"/>
    <w:rPr>
      <w:rFonts w:ascii="Courier New" w:hAnsi="Courier New" w:cs="Courier New"/>
    </w:rPr>
  </w:style>
  <w:style w:type="character" w:customStyle="1" w:styleId="WW8Num1z2">
    <w:name w:val="WW8Num1z2"/>
    <w:rsid w:val="00836C36"/>
    <w:rPr>
      <w:rFonts w:ascii="Wingdings" w:hAnsi="Wingdings" w:cs="Wingdings"/>
    </w:rPr>
  </w:style>
  <w:style w:type="paragraph" w:styleId="Ttulo">
    <w:name w:val="Title"/>
    <w:basedOn w:val="Estilopadro"/>
    <w:next w:val="Corpodotexto"/>
    <w:rsid w:val="00836C3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rsid w:val="00836C36"/>
    <w:pPr>
      <w:spacing w:after="120"/>
    </w:pPr>
  </w:style>
  <w:style w:type="paragraph" w:styleId="Lista">
    <w:name w:val="List"/>
    <w:basedOn w:val="Corpodotexto"/>
    <w:rsid w:val="00836C36"/>
    <w:rPr>
      <w:rFonts w:cs="Mangal"/>
    </w:rPr>
  </w:style>
  <w:style w:type="paragraph" w:styleId="Legenda">
    <w:name w:val="caption"/>
    <w:basedOn w:val="Estilopadro"/>
    <w:rsid w:val="00836C3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rsid w:val="00836C36"/>
    <w:pPr>
      <w:suppressLineNumbers/>
    </w:pPr>
    <w:rPr>
      <w:rFonts w:cs="Mangal"/>
    </w:rPr>
  </w:style>
  <w:style w:type="paragraph" w:styleId="Textodebalo">
    <w:name w:val="Balloon Text"/>
    <w:basedOn w:val="Estilopadro"/>
    <w:rsid w:val="00836C3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Estilopadro"/>
    <w:rsid w:val="00836C36"/>
    <w:pPr>
      <w:ind w:left="720"/>
      <w:contextualSpacing/>
    </w:pPr>
  </w:style>
  <w:style w:type="paragraph" w:styleId="Cabealho">
    <w:name w:val="header"/>
    <w:basedOn w:val="Estilopadro"/>
    <w:rsid w:val="00836C36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uiPriority w:val="99"/>
    <w:rsid w:val="00836C36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amoldura">
    <w:name w:val="Conteúdo da moldura"/>
    <w:basedOn w:val="Corpodotexto"/>
    <w:rsid w:val="00836C36"/>
  </w:style>
  <w:style w:type="table" w:styleId="Tabelacomgrelha">
    <w:name w:val="Table Grid"/>
    <w:basedOn w:val="Tabelanormal"/>
    <w:uiPriority w:val="59"/>
    <w:rsid w:val="009D76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836C3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debaloCarcter">
    <w:name w:val="Texto de balão Carácter"/>
    <w:basedOn w:val="Tipodeletrapredefinidodopargrafo"/>
    <w:rsid w:val="00836C36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836C36"/>
  </w:style>
  <w:style w:type="character" w:customStyle="1" w:styleId="RodapCarcter">
    <w:name w:val="Rodapé Carácter"/>
    <w:basedOn w:val="Tipodeletrapredefinidodopargrafo"/>
    <w:rsid w:val="00836C36"/>
  </w:style>
  <w:style w:type="character" w:customStyle="1" w:styleId="ListLabel1">
    <w:name w:val="ListLabel 1"/>
    <w:rsid w:val="00836C36"/>
    <w:rPr>
      <w:b/>
      <w:bCs/>
      <w:sz w:val="28"/>
      <w:szCs w:val="28"/>
    </w:rPr>
  </w:style>
  <w:style w:type="character" w:customStyle="1" w:styleId="ListLabel2">
    <w:name w:val="ListLabel 2"/>
    <w:rsid w:val="00836C36"/>
    <w:rPr>
      <w:rFonts w:cs="Symbol"/>
    </w:rPr>
  </w:style>
  <w:style w:type="character" w:customStyle="1" w:styleId="ListLabel3">
    <w:name w:val="ListLabel 3"/>
    <w:rsid w:val="00836C36"/>
    <w:rPr>
      <w:rFonts w:cs="Courier New"/>
    </w:rPr>
  </w:style>
  <w:style w:type="character" w:customStyle="1" w:styleId="ListLabel4">
    <w:name w:val="ListLabel 4"/>
    <w:rsid w:val="00836C36"/>
    <w:rPr>
      <w:rFonts w:cs="Wingdings"/>
    </w:rPr>
  </w:style>
  <w:style w:type="character" w:customStyle="1" w:styleId="ListLabel5">
    <w:name w:val="ListLabel 5"/>
    <w:rsid w:val="00836C36"/>
    <w:rPr>
      <w:rFonts w:eastAsia="SymbolMT"/>
    </w:rPr>
  </w:style>
  <w:style w:type="character" w:customStyle="1" w:styleId="WW8Num27z0">
    <w:name w:val="WW8Num27z0"/>
    <w:rsid w:val="00836C36"/>
    <w:rPr>
      <w:rFonts w:ascii="Symbol" w:hAnsi="Symbol" w:cs="Symbol"/>
    </w:rPr>
  </w:style>
  <w:style w:type="character" w:customStyle="1" w:styleId="WW8Num27z1">
    <w:name w:val="WW8Num27z1"/>
    <w:rsid w:val="00836C36"/>
    <w:rPr>
      <w:rFonts w:ascii="Courier New" w:hAnsi="Courier New" w:cs="Arial"/>
    </w:rPr>
  </w:style>
  <w:style w:type="character" w:customStyle="1" w:styleId="WW8Num27z2">
    <w:name w:val="WW8Num27z2"/>
    <w:rsid w:val="00836C36"/>
    <w:rPr>
      <w:rFonts w:ascii="Wingdings" w:hAnsi="Wingdings" w:cs="Wingdings"/>
    </w:rPr>
  </w:style>
  <w:style w:type="character" w:customStyle="1" w:styleId="WW8Num24z0">
    <w:name w:val="WW8Num24z0"/>
    <w:rsid w:val="00836C36"/>
    <w:rPr>
      <w:rFonts w:ascii="Symbol" w:hAnsi="Symbol" w:cs="Symbol"/>
    </w:rPr>
  </w:style>
  <w:style w:type="character" w:customStyle="1" w:styleId="WW8Num24z1">
    <w:name w:val="WW8Num24z1"/>
    <w:rsid w:val="00836C36"/>
    <w:rPr>
      <w:rFonts w:ascii="Courier New" w:hAnsi="Courier New" w:cs="Arial"/>
    </w:rPr>
  </w:style>
  <w:style w:type="character" w:customStyle="1" w:styleId="WW8Num24z2">
    <w:name w:val="WW8Num24z2"/>
    <w:rsid w:val="00836C36"/>
    <w:rPr>
      <w:rFonts w:ascii="Wingdings" w:hAnsi="Wingdings" w:cs="Wingdings"/>
    </w:rPr>
  </w:style>
  <w:style w:type="character" w:customStyle="1" w:styleId="WW8Num11z0">
    <w:name w:val="WW8Num11z0"/>
    <w:rsid w:val="00836C36"/>
    <w:rPr>
      <w:rFonts w:ascii="Symbol" w:hAnsi="Symbol" w:cs="Symbol"/>
    </w:rPr>
  </w:style>
  <w:style w:type="character" w:customStyle="1" w:styleId="WW8Num11z1">
    <w:name w:val="WW8Num11z1"/>
    <w:rsid w:val="00836C36"/>
    <w:rPr>
      <w:rFonts w:ascii="Courier New" w:hAnsi="Courier New" w:cs="Arial"/>
    </w:rPr>
  </w:style>
  <w:style w:type="character" w:customStyle="1" w:styleId="WW8Num11z2">
    <w:name w:val="WW8Num11z2"/>
    <w:rsid w:val="00836C36"/>
    <w:rPr>
      <w:rFonts w:ascii="Wingdings" w:hAnsi="Wingdings" w:cs="Wingdings"/>
    </w:rPr>
  </w:style>
  <w:style w:type="character" w:customStyle="1" w:styleId="ListLabel6">
    <w:name w:val="ListLabel 6"/>
    <w:rsid w:val="00836C36"/>
    <w:rPr>
      <w:rFonts w:cs="Symbol"/>
    </w:rPr>
  </w:style>
  <w:style w:type="character" w:customStyle="1" w:styleId="ListLabel7">
    <w:name w:val="ListLabel 7"/>
    <w:rsid w:val="00836C36"/>
    <w:rPr>
      <w:rFonts w:cs="Courier New"/>
    </w:rPr>
  </w:style>
  <w:style w:type="character" w:customStyle="1" w:styleId="ListLabel8">
    <w:name w:val="ListLabel 8"/>
    <w:rsid w:val="00836C36"/>
    <w:rPr>
      <w:rFonts w:cs="Wingdings"/>
    </w:rPr>
  </w:style>
  <w:style w:type="character" w:customStyle="1" w:styleId="ListLabel9">
    <w:name w:val="ListLabel 9"/>
    <w:rsid w:val="00836C36"/>
    <w:rPr>
      <w:b/>
      <w:bCs/>
      <w:sz w:val="28"/>
      <w:szCs w:val="28"/>
    </w:rPr>
  </w:style>
  <w:style w:type="character" w:customStyle="1" w:styleId="WW8Num6z0">
    <w:name w:val="WW8Num6z0"/>
    <w:rsid w:val="00836C36"/>
    <w:rPr>
      <w:rFonts w:ascii="Symbol" w:hAnsi="Symbol" w:cs="Symbol"/>
    </w:rPr>
  </w:style>
  <w:style w:type="character" w:customStyle="1" w:styleId="WW8Num6z1">
    <w:name w:val="WW8Num6z1"/>
    <w:rsid w:val="00836C36"/>
    <w:rPr>
      <w:rFonts w:ascii="Courier New" w:hAnsi="Courier New" w:cs="Courier New"/>
    </w:rPr>
  </w:style>
  <w:style w:type="character" w:customStyle="1" w:styleId="WW8Num6z2">
    <w:name w:val="WW8Num6z2"/>
    <w:rsid w:val="00836C36"/>
    <w:rPr>
      <w:rFonts w:ascii="Wingdings" w:hAnsi="Wingdings" w:cs="Wingdings"/>
    </w:rPr>
  </w:style>
  <w:style w:type="character" w:customStyle="1" w:styleId="WW8Num1z0">
    <w:name w:val="WW8Num1z0"/>
    <w:rsid w:val="00836C36"/>
    <w:rPr>
      <w:rFonts w:ascii="Symbol" w:hAnsi="Symbol" w:cs="Symbol"/>
    </w:rPr>
  </w:style>
  <w:style w:type="character" w:customStyle="1" w:styleId="WW8Num1z1">
    <w:name w:val="WW8Num1z1"/>
    <w:rsid w:val="00836C36"/>
    <w:rPr>
      <w:rFonts w:ascii="Courier New" w:hAnsi="Courier New" w:cs="Courier New"/>
    </w:rPr>
  </w:style>
  <w:style w:type="character" w:customStyle="1" w:styleId="WW8Num1z2">
    <w:name w:val="WW8Num1z2"/>
    <w:rsid w:val="00836C36"/>
    <w:rPr>
      <w:rFonts w:ascii="Wingdings" w:hAnsi="Wingdings" w:cs="Wingdings"/>
    </w:rPr>
  </w:style>
  <w:style w:type="paragraph" w:styleId="Ttulo">
    <w:name w:val="Title"/>
    <w:basedOn w:val="Estilopadro"/>
    <w:next w:val="Corpodotexto"/>
    <w:rsid w:val="00836C3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rsid w:val="00836C36"/>
    <w:pPr>
      <w:spacing w:after="120"/>
    </w:pPr>
  </w:style>
  <w:style w:type="paragraph" w:styleId="Lista">
    <w:name w:val="List"/>
    <w:basedOn w:val="Corpodotexto"/>
    <w:rsid w:val="00836C36"/>
    <w:rPr>
      <w:rFonts w:cs="Mangal"/>
    </w:rPr>
  </w:style>
  <w:style w:type="paragraph" w:styleId="Legenda">
    <w:name w:val="caption"/>
    <w:basedOn w:val="Estilopadro"/>
    <w:rsid w:val="00836C3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rsid w:val="00836C36"/>
    <w:pPr>
      <w:suppressLineNumbers/>
    </w:pPr>
    <w:rPr>
      <w:rFonts w:cs="Mangal"/>
    </w:rPr>
  </w:style>
  <w:style w:type="paragraph" w:styleId="Textodebalo">
    <w:name w:val="Balloon Text"/>
    <w:basedOn w:val="Estilopadro"/>
    <w:rsid w:val="00836C3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Estilopadro"/>
    <w:rsid w:val="00836C36"/>
    <w:pPr>
      <w:ind w:left="720"/>
      <w:contextualSpacing/>
    </w:pPr>
  </w:style>
  <w:style w:type="paragraph" w:styleId="Cabealho">
    <w:name w:val="header"/>
    <w:basedOn w:val="Estilopadro"/>
    <w:rsid w:val="00836C36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rsid w:val="00836C36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amoldura">
    <w:name w:val="Conteúdo da moldura"/>
    <w:basedOn w:val="Corpodotexto"/>
    <w:rsid w:val="00836C36"/>
  </w:style>
  <w:style w:type="table" w:styleId="Tabelacomgrelha">
    <w:name w:val="Table Grid"/>
    <w:basedOn w:val="Tabelanormal"/>
    <w:uiPriority w:val="59"/>
    <w:rsid w:val="009D76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2</cp:revision>
  <cp:lastPrinted>2013-04-19T08:47:00Z</cp:lastPrinted>
  <dcterms:created xsi:type="dcterms:W3CDTF">2023-05-16T09:47:00Z</dcterms:created>
  <dcterms:modified xsi:type="dcterms:W3CDTF">2023-05-16T09:47:00Z</dcterms:modified>
</cp:coreProperties>
</file>